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Honors in the Arts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Advisor Consent Form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Students applying to the HIA program must submit this completed form via email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0"/>
            <w:szCs w:val="20"/>
            <w:u w:val="single"/>
            <w:rtl w:val="0"/>
          </w:rPr>
          <w:t xml:space="preserve">artsinstitute@stanford.edu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no later than Friday, April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re Baskerville" w:cs="Libre Baskerville" w:eastAsia="Libre Baskerville" w:hAnsi="Libre Baskervil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Since 2013, HIA has supported undergraduate students from across the University in combining their critical and creative interests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 interdisciplinary arts capstone project, completed over the course of their senior year. This project goes beyond the traditional boundaries of their major and may be completed individually or as a group. HIA students attend a weekly workshop where they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learn skills for sustainable, independent creative research while practicing interdisciplinary critique in response to the work of their peers.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In addition to programmed support for the cohort, each HIA student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works with 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faculty advisor who provides feedback and guidance on the content and scope of the project. Faculty advisors may recommend relevant media and/or readings, assist the student in developing a realistic timeline for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and serve as a source of support during the student’s capstone year. We ask that advisors meet with their students at least once each quarter and assist in evaluating the project on a quarterly basis.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Please note that an HIA faculty advisor must be an academic council member, a senior lecturer, or a Stegner Fellow, or must hold a named lectureship (e.g. Jones Lecturer).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HIA advisors who are not members of the academic council are eligible for compensation in the form of a quarterly stipend.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By signing this document, we confirm that the student has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communicated with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the faculty member about their proposed HIA capstone project and that the faculty member has agreed to serve as advisor for this project.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Student’s Name (please print): 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Student’s Signature: 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Advisor’s Name (please print): 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Advisor’s Signature: 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Libre Baskerville" w:cs="Libre Baskerville" w:eastAsia="Libre Baskerville" w:hAnsi="Libre Baskerville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Please contact Associate Director Jessi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Pipert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jpipert@stanford.edu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) with any questions about advising in the HIA program.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4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right="360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firstLine="360"/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365 Lasuen Street, Littlefield Center, Stanford CA 94305-225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⏐</w:t>
    </w: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 650.497.9905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⏐</w:t>
    </w: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 </w:t>
    </w:r>
    <w:hyperlink r:id="rId1">
      <w:r w:rsidDel="00000000" w:rsidR="00000000" w:rsidRPr="00000000">
        <w:rPr>
          <w:rFonts w:ascii="Source Sans Pro" w:cs="Source Sans Pro" w:eastAsia="Source Sans Pro" w:hAnsi="Source Sans Pro"/>
          <w:color w:val="0000ff"/>
          <w:sz w:val="17"/>
          <w:szCs w:val="17"/>
          <w:u w:val="single"/>
          <w:rtl w:val="0"/>
        </w:rPr>
        <w:t xml:space="preserve">artsinstitute@stanford.edu</w:t>
      </w:r>
    </w:hyperlink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 </w:t>
      <w:tab/>
      <w:t xml:space="preserve">July 2023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1"/>
      <w:tabs>
        <w:tab w:val="center" w:leader="none" w:pos="4680"/>
        <w:tab w:val="right" w:leader="none" w:pos="9360"/>
      </w:tabs>
      <w:rPr>
        <w:rFonts w:ascii="Source Sans Pro" w:cs="Source Sans Pro" w:eastAsia="Source Sans Pro" w:hAnsi="Source Sans Pro"/>
        <w:sz w:val="17"/>
        <w:szCs w:val="17"/>
      </w:rPr>
    </w:pP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365 Lasuen Street, Littlefield Center, Stanford CA 94305-225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⏐</w:t>
    </w: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 650.497.9905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⏐</w:t>
    </w:r>
    <w:r w:rsidDel="00000000" w:rsidR="00000000" w:rsidRPr="00000000">
      <w:rPr>
        <w:rFonts w:ascii="Source Sans Pro" w:cs="Source Sans Pro" w:eastAsia="Source Sans Pro" w:hAnsi="Source Sans Pro"/>
        <w:sz w:val="17"/>
        <w:szCs w:val="17"/>
        <w:rtl w:val="0"/>
      </w:rPr>
      <w:t xml:space="preserve"> jpiggott@stanford.edu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102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204866" cy="252412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866" cy="2524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mc:AlternateContent>
        <mc:Choice Requires="wpg">
          <w:drawing>
            <wp:inline distB="0" distT="0" distL="0" distR="0">
              <wp:extent cx="10160" cy="257810"/>
              <wp:effectExtent b="0" l="0" r="0" t="0"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340900" y="3651075"/>
                        <a:ext cx="10160" cy="257810"/>
                        <a:chOff x="5340900" y="3651075"/>
                        <a:chExt cx="15200" cy="257850"/>
                      </a:xfrm>
                    </wpg:grpSpPr>
                    <wpg:grpSp>
                      <wpg:cNvGrpSpPr/>
                      <wpg:grpSpPr>
                        <a:xfrm>
                          <a:off x="5340920" y="3651095"/>
                          <a:ext cx="10160" cy="257810"/>
                          <a:chOff x="5340920" y="3651095"/>
                          <a:chExt cx="5080" cy="254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40920" y="3651095"/>
                            <a:ext cx="507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340920" y="3651095"/>
                            <a:ext cx="5080" cy="254000"/>
                            <a:chOff x="0" y="0"/>
                            <a:chExt cx="8" cy="40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" y="8"/>
                              <a:ext cx="0" cy="38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10160" cy="257810"/>
              <wp:effectExtent b="0" l="0" r="0" t="0"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2578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mc:AlternateContent>
        <mc:Choice Requires="wpg">
          <w:drawing>
            <wp:inline distB="0" distT="0" distL="0" distR="0">
              <wp:extent cx="377825" cy="156845"/>
              <wp:effectExtent b="0" l="0" r="0" t="0"/>
              <wp:docPr id="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57075" y="3701575"/>
                        <a:ext cx="377825" cy="156845"/>
                        <a:chOff x="5157075" y="3701575"/>
                        <a:chExt cx="377850" cy="156850"/>
                      </a:xfrm>
                    </wpg:grpSpPr>
                    <wpg:grpSp>
                      <wpg:cNvGrpSpPr/>
                      <wpg:grpSpPr>
                        <a:xfrm>
                          <a:off x="5157088" y="3701578"/>
                          <a:ext cx="377825" cy="156845"/>
                          <a:chOff x="5157088" y="3701578"/>
                          <a:chExt cx="377825" cy="1568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157088" y="3701578"/>
                            <a:ext cx="377825" cy="15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157088" y="3701578"/>
                            <a:ext cx="377825" cy="156845"/>
                            <a:chOff x="0" y="0"/>
                            <a:chExt cx="595" cy="24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98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30" y="13"/>
                              <a:ext cx="36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377825" cy="156845"/>
              <wp:effectExtent b="0" l="0" r="0" t="0"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825" cy="1568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mc:AlternateContent>
        <mc:Choice Requires="wpg">
          <w:drawing>
            <wp:inline distB="0" distT="0" distL="0" distR="0">
              <wp:extent cx="792480" cy="173355"/>
              <wp:effectExtent b="0" l="0" r="0" t="0"/>
              <wp:docPr id="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49750" y="3693300"/>
                        <a:ext cx="792480" cy="173355"/>
                        <a:chOff x="4949750" y="3693300"/>
                        <a:chExt cx="792500" cy="173400"/>
                      </a:xfrm>
                    </wpg:grpSpPr>
                    <wpg:grpSp>
                      <wpg:cNvGrpSpPr/>
                      <wpg:grpSpPr>
                        <a:xfrm>
                          <a:off x="4949760" y="3693323"/>
                          <a:ext cx="792480" cy="173355"/>
                          <a:chOff x="4949760" y="3693323"/>
                          <a:chExt cx="791845" cy="1727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949760" y="3693323"/>
                            <a:ext cx="791825" cy="17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949760" y="3693323"/>
                            <a:ext cx="791845" cy="172720"/>
                            <a:chOff x="0" y="0"/>
                            <a:chExt cx="1247" cy="272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37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6" y="2"/>
                              <a:ext cx="335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44" y="28"/>
                              <a:ext cx="11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85" y="78"/>
                              <a:ext cx="143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9" name="Shape 1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66" y="28"/>
                              <a:ext cx="28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792480" cy="173355"/>
              <wp:effectExtent b="0" l="0" r="0" t="0"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733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link w:val="BodyTextChar"/>
    <w:uiPriority w:val="1"/>
    <w:qFormat w:val="1"/>
    <w:rPr>
      <w:sz w:val="15"/>
      <w:szCs w:val="15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3636A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3636A"/>
    <w:rPr>
      <w:rFonts w:ascii="Lucida Grande" w:cs="Lucida Grande" w:eastAsia="Source Sans Pro Light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83636A"/>
    <w:pPr>
      <w:widowControl w:val="1"/>
      <w:spacing w:after="100" w:afterAutospacing="1" w:before="100" w:beforeAutospacing="1"/>
    </w:pPr>
    <w:rPr>
      <w:rFonts w:ascii="Times" w:cs="Times New Roman" w:hAnsi="Times"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83636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636A"/>
    <w:rPr>
      <w:rFonts w:ascii="Source Sans Pro Light" w:cs="Source Sans Pro Light" w:eastAsia="Source Sans Pro Light" w:hAnsi="Source Sans Pro Light"/>
    </w:rPr>
  </w:style>
  <w:style w:type="paragraph" w:styleId="Footer">
    <w:name w:val="footer"/>
    <w:basedOn w:val="Normal"/>
    <w:link w:val="FooterChar"/>
    <w:uiPriority w:val="99"/>
    <w:unhideWhenUsed w:val="1"/>
    <w:rsid w:val="0083636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636A"/>
    <w:rPr>
      <w:rFonts w:ascii="Source Sans Pro Light" w:cs="Source Sans Pro Light" w:eastAsia="Source Sans Pro Light" w:hAnsi="Source Sans Pro Light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76045"/>
  </w:style>
  <w:style w:type="character" w:styleId="BodyTextChar" w:customStyle="1">
    <w:name w:val="Body Text Char"/>
    <w:basedOn w:val="DefaultParagraphFont"/>
    <w:link w:val="BodyText"/>
    <w:uiPriority w:val="1"/>
    <w:rsid w:val="006256D7"/>
    <w:rPr>
      <w:rFonts w:ascii="Source Sans Pro Light" w:cs="Source Sans Pro Light" w:eastAsia="Source Sans Pro Light" w:hAnsi="Source Sans Pro Light"/>
      <w:sz w:val="15"/>
      <w:szCs w:val="15"/>
    </w:rPr>
  </w:style>
  <w:style w:type="character" w:styleId="Hyperlink">
    <w:name w:val="Hyperlink"/>
    <w:basedOn w:val="DefaultParagraphFont"/>
    <w:uiPriority w:val="99"/>
    <w:unhideWhenUsed w:val="1"/>
    <w:rsid w:val="003657F3"/>
    <w:rPr>
      <w:color w:val="0000ff" w:themeColor="hyperlink"/>
      <w:u w:val="single"/>
    </w:rPr>
  </w:style>
  <w:style w:type="paragraph" w:styleId="Body" w:customStyle="1">
    <w:name w:val="Body"/>
    <w:qFormat w:val="1"/>
    <w:rsid w:val="00CA0C86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" w:cs="Arial Unicode MS" w:eastAsia="Arial Unicode MS" w:hAnsi="Helvetica"/>
      <w:color w:val="000000"/>
      <w:bdr w:space="0" w:sz="0" w:val="nil"/>
    </w:rPr>
  </w:style>
  <w:style w:type="paragraph" w:styleId="Default" w:customStyle="1">
    <w:name w:val="Default"/>
    <w:rsid w:val="00364896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" w:cs="Arial Unicode MS" w:eastAsia="Arial Unicode MS" w:hAnsi="Helvetica"/>
      <w:color w:val="000000"/>
      <w:bdr w:space="0" w:sz="0" w:val="nil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0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sinstitute@stanford.edu" TargetMode="External"/><Relationship Id="rId8" Type="http://schemas.openxmlformats.org/officeDocument/2006/relationships/hyperlink" Target="mailto:jpipert@stanford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artsinstitute@stanford.edu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9" Type="http://schemas.openxmlformats.org/officeDocument/2006/relationships/image" Target="media/image9.png"/><Relationship Id="rId5" Type="http://schemas.openxmlformats.org/officeDocument/2006/relationships/image" Target="media/image2.png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GEw7Y1OQ/PP8pW2Oxj9zJVzdw==">CgMxLjA4AHIhMXJMX21HMjU5cnFmTUVzcFp3WmlTcXlnQjN6aHBLdjVn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2016-10-04T00:00:00Z</vt:filetime>
  </property>
</Properties>
</file>